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01.02.2023 по 28.02.2023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9941-2022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бесшовные холоднодеформированные из коррозионно-стойких высоколегированных сталей.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Освещение наружное объектов железнодорожного транспорта. Нормы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Метан жидкий и газообразный. Термодинамические свойства, коэффициенты динамической вязкости и теплопроводности в диапазоне температур от 91 до 700 К и давлениях до 100 МПа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58092.3.2-2023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энергии. Проектирование и оценка рабочих параметров. Применения с преимущественным использованием мощности и интеграция с возобновляемыми источниками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Крепежные ремни.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Грузы, транспортируемые на самолетах и вертолетах.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Смеси холодные асфальтобетонные и асфальтобетон.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4802-1-2023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стеклянная. Гидролитическая стойкость внутренних поверхностей стеклянных емкостей. Часть 1. Определение титриметрическим методом и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4802-2-2023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стеклянная. Гидролитическая стойкость внутренних поверхностей стеклянных емкостей. Часть 2. Определение методом пламенной спектрометрии и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21087-2023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Газовый анализ. Методы анализа водородного топлива для топливных элементов с протонообменными мембранами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27917-2023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Общие термины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Трубы из аустенито-ферритной коррозионно-стойкой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119.13330.2017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Железные дороги и колеи 1520 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13.06.2018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409.1325800.2019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магистральные и промысловые для нефти и газа. Производство работ по устройству тепловой и противокоррозионной изоляции,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01.03.2019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Защитные слои и слои износа дорожных одежд. Общие требования к технологическим процессам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22.0.03-2022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Природные чрезвычайные ситуации.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22.0.07-2022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Источники техногенных чрезвычайных ситуаций. Классификация и номенклатура поражающих факторов и 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Водород нормальный. Теплофизические свойства при температурах до 1000 К и давлениях до 100 МПа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Влажный метан. Термодинамические свойства в диапазоне температур от 200 К до 400 К, давлений от 0,1 до 10 МПа и относительной влажности от 0,2 до 1,0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Влажный водород. Термодинамические свойства в диапазоне температур от 200 до 400 К, давлений от 0,1 до 10 МПа и относительной влажности от 0,2 до 1,0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Водород и его изотопы. Поверхностное натяжение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113.06.01-2023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Системы автоматического контроля выбросов в производстве цемента. Общие требования к организации автоматического контроля и выбору измерительных секций и мест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56221-2022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Речные круизы.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безопасности пищевой продукции. Совокупность требований к системе менеджмента безопасности пищевой продукции и процессу сертификации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Опросные листы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Автоматизированная система контроля массы. Организация, структура и документация передачи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Социальная ответственность и устойчивое развитие. Руководство по применению ИСО 26000:2010 в цепи создания пищевой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27501-2023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Эргономика. Организация, ориентированная на человека. Руководство для руководителей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674-2022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Камеры пуска и приема средств очистки и диагностирования трубопроводов.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полимерсодержащие конструкционные и отделочные для внутреннего оборудования пассажирских вагонов. Требования безопасности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60947-5-8-2017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Часть 5-8. Аппараты и элементы коммутации для цепей управления. Трехпозиционные переключатели с функцией разблокирования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55291-2023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лекарственные пробиотические для ветеринарного применения. Методы микробиологического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Программы обязательных предварительных мероприятий по безопасности пищевой  продукции. Часть 5.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маркировки и заявления. Самодекларируемые экологические заявления (экологическая маркировка типа II)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 и текстильные. Определение длины, ширины и прямолинейности рулонного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134.13330.2022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электросвязи зданий и сооружений. Основные положения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остекления железнодорожного подвижного состава.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заклепочные для железнодорожных вагонов.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космические пилотируемые. Порядок подготовки и проведения космического эксперимента и целевой работы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58092.3.3-2023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энергии. Проектирование и оценка рабочих параметров. Применения с преимущественным использованием энергии и резервного энергоснабжения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Методы обезжиривания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Нефтяная, нефтехимическая и газовая промышленность. Отраслевые системы менеджмента качества. Требования к организациям, поставляющим продукцию и услуги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44002-2023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Корпоративные системы управления взаимоотношениями с бизнесом. Руководящие указания по реализации ИСО 44001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301 489-34 V1.3.1-2013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 и радиочастотный спектр. Электромагнитная совместимость технических средств радиосвязи. Часть 34. Дополнительные требования к внешним источникам питания (EPS) мобильных телефонов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58092.2.2-2023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энергии. Параметры установок и методы испытаний. Области применения и определение рабочих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Автотранспортные средства. Система контроля состояния водителя (алкозамок).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Качество в обучении, образовании и подготовке. Основные положения и эталонная структура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системе менеджмента процессов, связанных с применением опасных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21678-2023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развитие. Здания и сооружения. Показатели и критерии. Принципы, требования и руководящие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41001-2023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объектов недвижимости. Системы менеджмента. Требования, включая руководство по использованию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88.13330.2022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Защитные сооружения гражданской обороны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8328-2022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цилиндрические однорядные.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Счетчики газа.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50009-2023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Руководство по внедрению единой системы энергетического менеджмента для нескольких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устойчивого развития. Руководящие принципы в области вторичного использования металлов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Автоматизированные системы диспетчерского управления движением поездов на железнодорожных линиях различных категорий.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11413-2023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Подготовка контрольного образца сварного соединения полиэтиленовой трубы и фитинга с закладными нагревателями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23996-2023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Методы определения плотности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46001-2023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эффективности водопользования. Требования и руководство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Cистемы технического диагностирования и мониторинга железнодорожной автоматики и телемеханики высокоскоростных железнодорожных линий.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60320-2-1-2017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электроприборов бытового и аналогичного назначения. Часть 2-1. Соединители для швейных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56980.2-2022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Правила терминирования кабелей, входящих в структурированную кабельную систему.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70483.1-2023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Стойкость древесины и древесных материалов. Массивная древесина, обработанная консервантами. Часть 1. Классификация по проницаемости и удержанию консервантов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70483.2-2023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Стойкость древесины и древесных материалов. Массивная древесина, обработанная консервантами. Часть 2. Руководство по отбору проб для анализа обработанной консервантами древесины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11699-1-2023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Радиографические пленки для промышленной радиографии. Часть 1. Классификация пленочных систем для промышленной радиографии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26985-2023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 идентификации линолеума путем определения содержания линолеумного цемента и зольного остатка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Подвижные и неподвижные морские установки. Электрооборудование. Условия с повышенной опасностью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Измерения многофазных потоков.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5721-2022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роликовые сферические двухрядные с асимметричными роликами.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27558-2022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Мука и отруби. Методы определения цвета, запаха, вкуса и хруста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11484-2022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стальные. Система оценки работодателем квалификации персонала, осуществляющего неразрушающий контроль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Автоматические регуляторы возбуждения сильного действия синхронных генераторов. Испытания и проверка параметров настройки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Бункеровка судов, работающих на сжиженном природном газе.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Применение ИСО/МЭК 17021-1 в области систем менеджмента качества медицинских изделий (ИСО 13485)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Центры обработки данных. Инженерная инфраструктура. Документация. Техническая концепция. Требования к составу и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70628.1-2023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 для водоснабжения, дренажа и напорной канализации. Полиэтилен (ПЭ).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70628.2-2023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 для водоснабжения, дренажа и напорной канализации. Полиэтилен (ПЭ). Часть 2.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70628.3-2023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 для водоснабжения, дренажа и напорной канализации. Полиэтилен (ПЭ). Часть 3. Фитинги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70628.5-2023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 для водоснабжения, дренажа и напорной канализации. Полиэтилен (ПЭ). Часть 5. Соответствие назначению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Производственная среда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02.02.2023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