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01.11.2025 по 30.11.2025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1022-2023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Мебель для сидения. Метод определения устойчивости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Рукава напорные плоскосворачиваемые для проведения аварийно-спасательных работ.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60.4.3.5-2025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Метод испытаний по своевременной остановке перед препятствием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59988.14.3-2025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Соединители электрические, изделия электроустановочные и присоединительные. 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4. Соединения при помощи прорезания изоляции без доступа.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9. Аварийные сигналы и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11. Доступ к хронологическим данным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поддержки принятия врачебных решений с применением искусственного интеллекта для извлечения данных из неструктурированных медицинских записей. Методы формирования набора данных для обучения и тестирования. Метрики оценки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 промышленность. Мониторинг технологического 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 промышленность. Сбор и обработка данных о технологическом оборудовании.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Дрожжи винные.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Комплексы пробиотические кормовые.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3686-2-2025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высокоточных револьверных и одношпиндельных координатно-сверлильных и расточных станков со столом постоянной высоты и с вертикальным шпинделем. Проверка точности. Часть 2. Станки портального типа с движущимся столом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16092-1-2025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станков. Прессы. Часть 1.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20399-2025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Средства лекарственные биологические для медицинского применения. Вспомогательные материалы, используемые при производстве клеточных препаратов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ИСО/ТС 10303-1290-2025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1290. Прикладной модуль. Управление документами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организации внутреннего аудита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Контроль качества химических реактивов в области использования атомной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59988.18.2-2025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Функциональные устройства (унифицированные источники вторичного электропитания, усилители электрические, преобразователи угла и сигналов и другие).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51. Управление данными. Обмен заявлениями о политике управления данными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60. Управление качеством данных.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Композиты полимерные. Определение температуры стеклования аморфных и полукристаллических полимеров методом динамического механического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Диагностика состояния технологического 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Определение твердых частиц кадмия и его соединений. Метод атомно-абсорбционного анализа с пламенной и электротермической атомизацией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Композиты полимерные. Метод испытания на сопротивление повреждению при ударе падающим грузом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43. Интегрированный обобщенный ресурс. Структуры представления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56. Интегрированный обобщенный ресурс. Состояние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26951-2025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Почвы. Определение нитратов ионометрическим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34827-2022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и изделия хозяйственного назначения из пластмасс.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Метрологическое обеспечение судов и плавучих сооружений с ядерными энергетическими установками.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9.612-2025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Электрохимическая защита. Станции катодной защиты.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42.5.03-2025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Обнаружение и обозначение районов, подвергшихся радиоактивному, химическому и биологическому заражению.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60.4.3.4-2025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Руководство по организации ухудшения связи при проведении испытаний на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59988.15.3-2025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Машины электрические малой мощности. 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59988.18.1-2025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Функциональные устройства (унифицированные источники вторичного электропитания, усилители электрические, преобразователи угла и сигналов и другие).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64. Управление качеством данных. Оценка зрелости организационных процессов. Применение метода улучшения процесса тестирования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Гидротурбины реактивные. Контроль металла рабочих колес и камер рабочих колес.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Мониторинг технологического оборудования. Ключевые показатели эффективности.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Разрядники металлооксидные с внешним искровым промежутком для воздушных линий электропередачи переменного тока напряжением от 6 до 330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с параллельной кинематикой. Испытания на жесткость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процессной аналитической технологии как часть инструментальных систем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Размещение жидких промышленных отходов в глубокие геологические горизонты (недра)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Общие требования и принципы аутентификации клеточной линии млекопитающих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Аминокислоты кормовые, полученные микробиологическим путем.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Изоляты, концентраты и гидролизаты белков и их производные. Технические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вертикально-сверлильных станков колонного типа.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61. Интегрированный обобщенный ресурс. Представление системотехнических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20397-1-2025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Массовое параллельное секвенирование. Часть 1. Подготовка нуклеиновой кислоты и библиотеки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 натуральная и органическая. Общие критерии подтверждения обоснованности экологических заявлений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Обеспечение безопасности населения в природных и техногенных чрезвычайных ситуациях.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547.1325800.2025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многоквартирные. Правила установления необходимости проведения капитального ремонта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62868-2-2-2025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с органическими светоизлучающими диодами для общего освещения. Безопасность. Часть 2-2. Дополнительные требования. Органические светодиодные модули со встроенным устройством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62868-2-3-2025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с органическими светоизлучающими диодами для общего освещения. безопасность. Часть 2-3. Дополнительные требования. Гибкие органические светодиодные панели и плитки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Система измерений при осуществлении мониторинга радиационной обстановки.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Дамбы водоналивные мобильные. Классификация.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60.4.3.2-2025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Руководство по представлению параметров внешней среды при проведении испытаний на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60.4.3.3-2025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Руководство по представлению стационарных препятствий при проведении испытаний на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Профиль информационного обмена и требования к цифровым информационным моделям электроэнергетических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59988.04.3-2025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оптоэлектронные.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59988.05.3-2025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квантовой электроники.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59988.09.3-2025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Индикаторы знакосинтезирующие и видеомодули.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59988.16.3-2025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Источники тока.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71487.11-2025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Качество промышленных данных. Часть 66. Управление качеством данных. Показатели оценки для обработки данных в производственных операциях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Сверла спиральные с цилиндрическим хвостовиком, оснащенные пластинами из твердого сплава.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зуборезные модульные.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оборудования. Руководство по функциональной безопасности системы управления, связанной с безопасностью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Контроль крепежных элементов ответственных узлов гидроагрегатов.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Гидротехнические сооружения. Затворы и сороудерживающие устройства.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геосинтетические для дренирования.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стационарных источников. Определение выбросов парниковых газов в энергоемких отраслях промышленности. Часть 7. Производство полупроводниковых приборов и дисплеев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Мониторинг технологического оборудования. Устройства сбора данных.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станкоинструментальная промышленность. Мониторинг технологического оборудования. Предиктивная диагностика.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Траверсы изолирующие полимерные на напряжение 6–220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с параллельной кинематикой. Испытания на точность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 газовый нестабильный. Определение фракционного состава методами атмосферной и вакуумной перегонки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Фитинги резьбовые из латуни.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11553-1-2025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 и механизмов. Станки для лазерной обработки. Часть 1. Общие требования безопасности при работе с лазерами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11553-2-2025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 и механизмов. Станки для лазерной обработки. Часть 2. Требования безопасности к ручным лазерным обрабатывающим машинам (устройствам)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21438-1-2025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Определение неорганических кислот методом ионной хроматографии. Часть 1. Нелетучие кислоты (серная и фосфорная)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золошлаковые для применения в качестве техногенного грунта при вертикальной планировке ландшафтов.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золошлаковые для рекультивации земель, нарушенных в результате проведения горных работ открытого типа.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золошлаковые для рекультивации земель, нарушенных в результате складирования промышленных, строительных и коммунально-бытовых отходов.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золошлаковые для формирования изолирующего слоя при пересыпке твердых коммунальных бытовых отходов.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осветительные, источники света электрические. Порядок расчета атрибутов цветового восприятия с использованием модели CIECAM16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Часть 1. Газоанализаторы. Требования к эксплуатационным характеристикам газоанализаторов токсичных газов и паров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