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01.09.2024 по 30.09.2024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 Инженерно-техническое оборудование защитных сооружений гражданской обороны. Клапаны избыточного давления.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13236-2024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Порошки периклазовые электротехнические.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Игрушки. Требования безопасности. Часть 4. Наборы для химических опытов и аналогичных занятий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ETSI EN 301 489-24-2022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 и спектр радиочастот. Стандарт по электромагнитной  совместимости для радиооборудования и служб радиосвязи. Часть 24. Специальные условия для подвижного и портативного радиооборудования (UE) IMT-2000 CDMA с прямым расширением спектра (UTRA и E-UTRA) и вспомогательного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60072-1-2024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Размеры и ряды выходных мощностей. Часть 1. Габаритные номера от 56 до 400 и номера фланцев от 55 до 1080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4-16. Методы испытаний и измерений. Испытания на помехоустойчивость к кондуктивным помехам общего вида в диапазоне частот от 0 Гц до 150 кГц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58704-2024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 для детей дошкольного возраста.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Система цифрового телевизионного вещания для портативных устройств последующего поколения (DVB-NGH), спецификация физического уровня. Гибридный профиль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трубопроводного транспорта. Арматура подводных трубопроводов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Преобразователи частоты сверхвысокочастотного диапазона. Методы измерений электрических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Клапаны герметические.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Вентиляторы электроручные.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Заглушки регулирующие.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Вентиляторы с электрическим приводом.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13997.0-2024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огнеупорные цирконийсодержащие. Общие требования к методам химического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23619-2024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огнеупорные теплоизоляционные стекловолокнистые муллитокремнеземистого химического состава.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26411-2024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контрольные.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трикотажные бельевые для детей новорожденных и ясельного возраста.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32548-2023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Воздухораспределительные устройства.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льняное нерафинированное.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Мостики рукавные.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на растительной основе (из зерна, орехов, кокоса).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Ранцы, рюкзаки и портфели ученические, кожгалантерейные изделия для детей и подростков.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60335-2-34-2024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Бытовые и аналогичные электрические приборы. Безопасность. Часть 2-34. Частные требования к мотор-компрессорам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60664-1-2023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Координация изоляции для оборудования низковольтных систем питания. Часть 1. Принципы, требования и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2-010. Частные требования к лабораторному оборудованию для нагревания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61034-1-2024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 плотности дыма при горении кабелей в заданных условиях. Часть 1. Испытательное оборудование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61340-6-1-2024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Антистатический контроль в медицинских учреждениях.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62026-2-2022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Интерфейсы между контроллерами и устройствами. Часть 2. Интерфейс исполнительных устройств и датчиков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IEC/TS 61340-4-2-2024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Методы испытаний для прикладных задач. Электростатические свойства одежды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5. Магнитопорошковый контроль труб из ферромагнитной стали для обнаружения поверхностных дефектов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2. Станки круглопильные с горизонтальной прижимной балкой для раскроя плит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50571.7.701-2024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низковольтные. Часть 7. Требования к специальным установкам или местам их размещения. Раздел 701. Электроустановки мест размещения ванны и душа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57700.21-2024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Компьютерное моделирование в процессах разработки, производства и обеспечения эксплуатации изделий.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Система цифрового телевизионного вещания для портативных устройств последующего поколения (DVB-NGH), спецификация физического уровня. Гибридный профиль MIMO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Система цифрового телевизионного вещания для портативных устройств последующего поколения (DVB-NGH), спецификация физического уровня. Профиль MIMO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Нежесткие дорожные одежды.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Подсистема газового анализа.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Подсистема измерений химических параметров.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сети зданий и сооружений внутренние. Холодильные центры.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Перечень наземных средств контроля самолетов и вертолетов. Порядок составления, согласования и изменения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передачи извещений о пожаре. Руководство по проектированию, монтажу, техническому обслуживанию и ремонту. Методы испытаний на работоспособность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Правила сертификации лифтов и устройств безопасности лифтов при окончании срока действия сертификата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Правила оценки соответствия при внесении изменений в конструкцию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Декларирование соответствия перед вводом в эксплуатацию. Доказательства организации, выполнившей монтаж лифта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Стопоры фрикционные якорных цепей.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Руководящие указания и примеры схемы сертификации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11231-2024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Метод вероятностной оценки риска на примере космических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21266-1-2024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Топливные системы для подачи сжатого газообразного водорода (CGH2) или смеси водорода и природного газа. Часть 1.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21266-2-2024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Топливные системы для подачи сжатого газообразного водорода (CGH2) или смеси водорода и природного газа.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28596-2024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Процедуры выборочного контроля по альтернативному признаку. Двухступенчатые планы для аудита и контроля при наличии априорной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31073-2024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Продление срока службы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организаций. Показатели.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осветительные, источники света электрические. Метод определения индекса точности цветопередачи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09.09.2024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